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AA" w:rsidRPr="00801EAA" w:rsidRDefault="00801EAA" w:rsidP="00801EAA">
      <w:pPr>
        <w:framePr w:hSpace="180" w:wrap="around" w:vAnchor="text" w:hAnchor="text" w:y="-339"/>
        <w:tabs>
          <w:tab w:val="left" w:pos="4820"/>
          <w:tab w:val="left" w:pos="12105"/>
          <w:tab w:val="right" w:pos="14984"/>
        </w:tabs>
        <w:autoSpaceDN w:val="0"/>
        <w:spacing w:after="20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54356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AA">
        <w:rPr>
          <w:rFonts w:ascii="Arial" w:eastAsia="Times New Roman" w:hAnsi="Arial" w:cs="Arial"/>
          <w:noProof/>
          <w:lang w:eastAsia="ru-RU"/>
        </w:rPr>
        <w:t xml:space="preserve">  </w:t>
      </w:r>
    </w:p>
    <w:p w:rsidR="00801EAA" w:rsidRPr="00801EAA" w:rsidRDefault="00801EAA" w:rsidP="00801EAA">
      <w:pPr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spacing w:after="200"/>
        <w:jc w:val="center"/>
        <w:rPr>
          <w:rFonts w:ascii="Arial" w:eastAsia="Times New Roman" w:hAnsi="Arial" w:cs="Arial"/>
          <w:b/>
          <w:smallCaps/>
          <w:spacing w:val="80"/>
          <w:sz w:val="20"/>
          <w:szCs w:val="38"/>
          <w:lang w:eastAsia="ru-RU"/>
        </w:rPr>
      </w:pPr>
      <w:r w:rsidRPr="00801EAA">
        <w:rPr>
          <w:rFonts w:ascii="Arial" w:eastAsia="Times New Roman" w:hAnsi="Arial" w:cs="Arial"/>
          <w:b/>
          <w:smallCaps/>
          <w:spacing w:val="80"/>
          <w:sz w:val="20"/>
          <w:szCs w:val="38"/>
          <w:lang w:eastAsia="ru-RU"/>
        </w:rPr>
        <w:t>белгородская область</w:t>
      </w:r>
    </w:p>
    <w:p w:rsidR="00801EAA" w:rsidRPr="00801EAA" w:rsidRDefault="00801EAA" w:rsidP="00801EAA">
      <w:pPr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01EAA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ЗЕМСКОЕ СОБРАНИЕ</w:t>
      </w:r>
    </w:p>
    <w:p w:rsidR="00801EAA" w:rsidRPr="00801EAA" w:rsidRDefault="00801EAA" w:rsidP="00801EAA">
      <w:pPr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01EAA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ЛЕСНОУКОЛОВСКОГО СЕЛЬСКОГО ПОСЕЛЕНИЯ</w:t>
      </w:r>
    </w:p>
    <w:p w:rsidR="00801EAA" w:rsidRPr="00801EAA" w:rsidRDefault="00801EAA" w:rsidP="00801EAA">
      <w:pPr>
        <w:framePr w:hSpace="180" w:wrap="around" w:vAnchor="text" w:hAnchor="text" w:y="-339"/>
        <w:tabs>
          <w:tab w:val="left" w:pos="9214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01EAA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МУНИЦИПАЛЬНОГО РАЙОНА «КРАСНЕНСКИЙ РАЙОН»</w:t>
      </w:r>
    </w:p>
    <w:p w:rsidR="00801EAA" w:rsidRPr="00801EAA" w:rsidRDefault="00801EAA" w:rsidP="00801EAA">
      <w:pPr>
        <w:keepNext/>
        <w:keepLines/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spacing w:before="200"/>
        <w:jc w:val="center"/>
        <w:outlineLvl w:val="2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gramStart"/>
      <w:r w:rsidRPr="00801EAA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801EAA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Е Ш Е Н И Е</w:t>
      </w:r>
    </w:p>
    <w:p w:rsidR="00801EAA" w:rsidRPr="00801EAA" w:rsidRDefault="00801EAA" w:rsidP="00801EAA">
      <w:pPr>
        <w:keepNext/>
        <w:keepLines/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spacing w:before="200"/>
        <w:jc w:val="center"/>
        <w:outlineLvl w:val="2"/>
        <w:rPr>
          <w:rFonts w:ascii="Arial" w:eastAsia="Times New Roman" w:hAnsi="Arial" w:cs="Arial"/>
          <w:b/>
          <w:bCs/>
          <w:sz w:val="17"/>
          <w:szCs w:val="32"/>
          <w:lang w:eastAsia="ru-RU"/>
        </w:rPr>
      </w:pPr>
      <w:proofErr w:type="spellStart"/>
      <w:r w:rsidRPr="00801EAA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с</w:t>
      </w:r>
      <w:proofErr w:type="gramStart"/>
      <w:r w:rsidRPr="00801EAA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.Л</w:t>
      </w:r>
      <w:proofErr w:type="gramEnd"/>
      <w:r w:rsidRPr="00801EAA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есное</w:t>
      </w:r>
      <w:proofErr w:type="spellEnd"/>
      <w:r w:rsidRPr="00801EAA">
        <w:rPr>
          <w:rFonts w:ascii="Arial" w:eastAsia="Times New Roman" w:hAnsi="Arial" w:cs="Arial"/>
          <w:b/>
          <w:bCs/>
          <w:sz w:val="17"/>
          <w:szCs w:val="32"/>
          <w:lang w:eastAsia="ru-RU"/>
        </w:rPr>
        <w:t xml:space="preserve"> </w:t>
      </w:r>
      <w:proofErr w:type="spellStart"/>
      <w:r w:rsidRPr="00801EAA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Уколово</w:t>
      </w:r>
      <w:proofErr w:type="spellEnd"/>
    </w:p>
    <w:p w:rsidR="00801EAA" w:rsidRPr="00801EAA" w:rsidRDefault="00801EAA" w:rsidP="00801EAA">
      <w:pPr>
        <w:framePr w:hSpace="180" w:wrap="around" w:vAnchor="text" w:hAnchor="text" w:y="-339"/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lang w:eastAsia="ru-RU"/>
        </w:rPr>
      </w:pPr>
      <w:r w:rsidRPr="00801EAA">
        <w:rPr>
          <w:rFonts w:ascii="Arial" w:eastAsia="Times New Roman" w:hAnsi="Arial" w:cs="Arial"/>
          <w:b/>
          <w:lang w:eastAsia="ru-RU"/>
        </w:rPr>
        <w:t>«</w:t>
      </w:r>
      <w:r>
        <w:rPr>
          <w:rFonts w:ascii="Arial" w:eastAsia="Times New Roman" w:hAnsi="Arial" w:cs="Arial"/>
          <w:b/>
          <w:lang w:eastAsia="ru-RU"/>
        </w:rPr>
        <w:t>15</w:t>
      </w:r>
      <w:r w:rsidRPr="00801EAA">
        <w:rPr>
          <w:rFonts w:ascii="Arial" w:eastAsia="Times New Roman" w:hAnsi="Arial" w:cs="Arial"/>
          <w:b/>
          <w:lang w:eastAsia="ru-RU"/>
        </w:rPr>
        <w:t xml:space="preserve">» </w:t>
      </w:r>
      <w:r>
        <w:rPr>
          <w:rFonts w:ascii="Arial" w:eastAsia="Times New Roman" w:hAnsi="Arial" w:cs="Arial"/>
          <w:b/>
          <w:lang w:eastAsia="ru-RU"/>
        </w:rPr>
        <w:t>ноября</w:t>
      </w:r>
      <w:r w:rsidRPr="00801EAA">
        <w:rPr>
          <w:rFonts w:ascii="Arial" w:eastAsia="Times New Roman" w:hAnsi="Arial" w:cs="Arial"/>
          <w:b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01EAA">
          <w:rPr>
            <w:rFonts w:ascii="Arial" w:eastAsia="Times New Roman" w:hAnsi="Arial" w:cs="Arial"/>
            <w:b/>
            <w:lang w:eastAsia="ru-RU"/>
          </w:rPr>
          <w:t>2019 г</w:t>
        </w:r>
      </w:smartTag>
      <w:r w:rsidRPr="00801EAA">
        <w:rPr>
          <w:rFonts w:ascii="Arial" w:eastAsia="Times New Roman" w:hAnsi="Arial" w:cs="Arial"/>
          <w:b/>
          <w:lang w:eastAsia="ru-RU"/>
        </w:rPr>
        <w:t xml:space="preserve">.                                                                        </w:t>
      </w:r>
      <w:r>
        <w:rPr>
          <w:rFonts w:ascii="Arial" w:eastAsia="Times New Roman" w:hAnsi="Arial" w:cs="Arial"/>
          <w:b/>
          <w:lang w:eastAsia="ru-RU"/>
        </w:rPr>
        <w:t xml:space="preserve">    </w:t>
      </w:r>
      <w:r w:rsidRPr="00801EAA">
        <w:rPr>
          <w:rFonts w:ascii="Arial" w:eastAsia="Times New Roman" w:hAnsi="Arial" w:cs="Arial"/>
          <w:b/>
          <w:lang w:eastAsia="ru-RU"/>
        </w:rPr>
        <w:t xml:space="preserve">                              № 7</w:t>
      </w:r>
      <w:r>
        <w:rPr>
          <w:rFonts w:ascii="Arial" w:eastAsia="Times New Roman" w:hAnsi="Arial" w:cs="Arial"/>
          <w:b/>
          <w:lang w:eastAsia="ru-RU"/>
        </w:rPr>
        <w:t>7</w:t>
      </w:r>
    </w:p>
    <w:p w:rsidR="001B65D0" w:rsidRDefault="001B65D0" w:rsidP="001B65D0">
      <w:pPr>
        <w:tabs>
          <w:tab w:val="left" w:pos="8280"/>
        </w:tabs>
        <w:jc w:val="center"/>
        <w:rPr>
          <w:b/>
          <w:bCs/>
          <w:sz w:val="28"/>
        </w:rPr>
      </w:pPr>
    </w:p>
    <w:p w:rsidR="00E57E68" w:rsidRPr="009137CD" w:rsidRDefault="00E57E68" w:rsidP="001B65D0">
      <w:pPr>
        <w:tabs>
          <w:tab w:val="left" w:pos="8280"/>
        </w:tabs>
        <w:jc w:val="center"/>
        <w:rPr>
          <w:b/>
          <w:bCs/>
          <w:sz w:val="28"/>
        </w:rPr>
      </w:pPr>
      <w:bookmarkStart w:id="0" w:name="_GoBack"/>
      <w:bookmarkEnd w:id="0"/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E97161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7161">
        <w:rPr>
          <w:rFonts w:ascii="Times New Roman" w:hAnsi="Times New Roman" w:cs="Times New Roman"/>
          <w:b/>
          <w:sz w:val="28"/>
          <w:szCs w:val="28"/>
        </w:rPr>
        <w:t xml:space="preserve">78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E97161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Лесноуколовского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7EA6" w:rsidRDefault="00CD7EA6" w:rsidP="00CD7EA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Лесноуколовского сельского поселения, в связи с внесением изменений в Налоговый кодекс Российской Федерации, земское собрание Лесноуколовского сельского поселения </w:t>
      </w:r>
      <w:proofErr w:type="gramStart"/>
      <w:r w:rsidRPr="00705E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CD7EA6" w:rsidRDefault="00CD7EA6" w:rsidP="00CD7E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Лесноуколовского сельского поселения от 07 ноября 2014 года № 78 «Об установлении земельного налога на территории Лесноуколовского сельского поселения» (далее – Решение) следующие изменения:</w:t>
      </w:r>
    </w:p>
    <w:p w:rsidR="00CD7EA6" w:rsidRDefault="00CD7EA6" w:rsidP="00CD7E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1. В абзаце первом пункта 1 Решения слова «и сроки» исключить.</w:t>
      </w:r>
    </w:p>
    <w:p w:rsidR="00CD7EA6" w:rsidRDefault="00CD7EA6" w:rsidP="00CD7EA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</w:t>
      </w:r>
      <w:r w:rsidRPr="006D5991">
        <w:rPr>
          <w:rFonts w:ascii="Times New Roman" w:hAnsi="Times New Roman" w:cs="Times New Roman"/>
          <w:sz w:val="28"/>
          <w:szCs w:val="28"/>
        </w:rPr>
        <w:t xml:space="preserve">Абзац третий подпункта 1 пункта 2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D5991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D5991">
        <w:rPr>
          <w:rFonts w:ascii="Times New Roman" w:hAnsi="Times New Roman" w:cs="Times New Roman"/>
          <w:bCs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7EA6" w:rsidRDefault="00CD7EA6" w:rsidP="00CD7EA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1.3.  Абзац четвертый подпункта 1 пункта 2 Решения изложить в следующей редакции:</w:t>
      </w:r>
    </w:p>
    <w:p w:rsidR="00CD7EA6" w:rsidRPr="00667A8B" w:rsidRDefault="00CD7EA6" w:rsidP="00CD7EA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667A8B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667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7A8B">
        <w:rPr>
          <w:rFonts w:ascii="Times New Roman" w:hAnsi="Times New Roman" w:cs="Times New Roman"/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667A8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67A8B">
        <w:rPr>
          <w:rFonts w:ascii="Times New Roman" w:hAnsi="Times New Roman" w:cs="Times New Roman"/>
          <w:sz w:val="28"/>
          <w:szCs w:val="28"/>
        </w:rPr>
        <w:t>.</w:t>
      </w:r>
    </w:p>
    <w:p w:rsidR="00CD7EA6" w:rsidRDefault="00CD7EA6" w:rsidP="00CD7EA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Абзацы второй и третий пункта 6 Решения признать утратившими силу.</w:t>
      </w:r>
    </w:p>
    <w:p w:rsidR="00CD7EA6" w:rsidRDefault="00CD7EA6" w:rsidP="00CD7E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7161">
        <w:rPr>
          <w:rFonts w:ascii="Times New Roman" w:eastAsia="Calibri" w:hAnsi="Times New Roman" w:cs="Times New Roman"/>
          <w:sz w:val="28"/>
        </w:rPr>
        <w:t>2. Главе Лесноуколовского сельского поселения (</w:t>
      </w:r>
      <w:proofErr w:type="spellStart"/>
      <w:r w:rsidRPr="00E97161">
        <w:rPr>
          <w:rFonts w:ascii="Times New Roman" w:eastAsia="Calibri" w:hAnsi="Times New Roman" w:cs="Times New Roman"/>
          <w:sz w:val="28"/>
        </w:rPr>
        <w:t>Стрелкина</w:t>
      </w:r>
      <w:proofErr w:type="spellEnd"/>
      <w:r w:rsidRPr="00E97161">
        <w:rPr>
          <w:rFonts w:ascii="Times New Roman" w:eastAsia="Calibri" w:hAnsi="Times New Roman" w:cs="Times New Roman"/>
          <w:sz w:val="28"/>
        </w:rPr>
        <w:t xml:space="preserve"> И.Р.)</w:t>
      </w:r>
      <w:r>
        <w:rPr>
          <w:rFonts w:ascii="Times New Roman" w:eastAsia="Calibri" w:hAnsi="Times New Roman" w:cs="Times New Roman"/>
          <w:sz w:val="28"/>
        </w:rPr>
        <w:t xml:space="preserve"> опубликовать данное решение в межрайонной газете «Заря» и</w:t>
      </w:r>
      <w:r w:rsidRPr="00E97161">
        <w:rPr>
          <w:rFonts w:ascii="Times New Roman" w:eastAsia="Calibri" w:hAnsi="Times New Roman" w:cs="Times New Roman"/>
          <w:sz w:val="28"/>
        </w:rPr>
        <w:t xml:space="preserve"> обнародовать путём вывешивания в общедоступных местах: </w:t>
      </w:r>
      <w:proofErr w:type="spellStart"/>
      <w:r w:rsidRPr="00E97161">
        <w:rPr>
          <w:rFonts w:ascii="Times New Roman" w:eastAsia="Calibri" w:hAnsi="Times New Roman" w:cs="Times New Roman"/>
          <w:sz w:val="28"/>
        </w:rPr>
        <w:t>Лесноуколовской</w:t>
      </w:r>
      <w:proofErr w:type="spellEnd"/>
      <w:r w:rsidRPr="00E97161">
        <w:rPr>
          <w:rFonts w:ascii="Times New Roman" w:eastAsia="Calibri" w:hAnsi="Times New Roman" w:cs="Times New Roman"/>
          <w:sz w:val="28"/>
        </w:rPr>
        <w:t xml:space="preserve"> сельской </w:t>
      </w:r>
      <w:r w:rsidRPr="00E97161">
        <w:rPr>
          <w:rFonts w:ascii="Times New Roman" w:eastAsia="Calibri" w:hAnsi="Times New Roman" w:cs="Times New Roman"/>
          <w:sz w:val="28"/>
        </w:rPr>
        <w:lastRenderedPageBreak/>
        <w:t xml:space="preserve">библиотеке, Лесноуколовском Доме культуры, </w:t>
      </w:r>
      <w:proofErr w:type="spellStart"/>
      <w:r w:rsidRPr="00E97161">
        <w:rPr>
          <w:rFonts w:ascii="Times New Roman" w:eastAsia="Calibri" w:hAnsi="Times New Roman" w:cs="Times New Roman"/>
          <w:sz w:val="28"/>
        </w:rPr>
        <w:t>Лесноуколовской</w:t>
      </w:r>
      <w:proofErr w:type="spellEnd"/>
      <w:r w:rsidRPr="00E97161">
        <w:rPr>
          <w:rFonts w:ascii="Times New Roman" w:eastAsia="Calibri" w:hAnsi="Times New Roman" w:cs="Times New Roman"/>
          <w:sz w:val="28"/>
        </w:rPr>
        <w:t xml:space="preserve">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http://lesnoukolovo.kraadm.ru</w:t>
      </w:r>
      <w:r w:rsidRPr="000A5412">
        <w:rPr>
          <w:rFonts w:ascii="Times New Roman" w:hAnsi="Times New Roman" w:cs="Times New Roman"/>
          <w:sz w:val="28"/>
          <w:szCs w:val="28"/>
        </w:rPr>
        <w:t>.</w:t>
      </w:r>
    </w:p>
    <w:p w:rsidR="00CD7EA6" w:rsidRDefault="00CD7EA6" w:rsidP="00CD7E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68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Подпункты 1.2. и 1.3. пункта 1 настоящего решения </w:t>
      </w:r>
      <w:r w:rsidRPr="009D1687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D1687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 1 января 2020 года, но не ранее чем </w:t>
      </w:r>
      <w:r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EA6" w:rsidRDefault="00CD7EA6" w:rsidP="00CD7E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Подпункты 1.1. и 1.4. пункта 1 настоящего решения </w:t>
      </w:r>
      <w:r w:rsidRPr="009D1687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D1687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 1 января 2021 года, но не ранее чем </w:t>
      </w:r>
      <w:r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EA6" w:rsidRPr="009D1687" w:rsidRDefault="00CD7EA6" w:rsidP="00CD7E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абзаца первого пункта 1 и пункта 6 </w:t>
      </w:r>
      <w:r w:rsidRPr="00AB6A1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 земского собрания Лесноуколовского сельского поселения от 07 ноября 2014 года №78</w:t>
      </w:r>
      <w:r w:rsidRPr="00AB6A1B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</w:t>
      </w:r>
      <w:r>
        <w:rPr>
          <w:rFonts w:ascii="Times New Roman" w:hAnsi="Times New Roman" w:cs="Times New Roman"/>
          <w:sz w:val="28"/>
          <w:szCs w:val="28"/>
        </w:rPr>
        <w:t>налога на территории Лесноуколовского</w:t>
      </w:r>
      <w:r w:rsidRPr="00AB6A1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1B">
        <w:rPr>
          <w:rFonts w:ascii="Times New Roman" w:hAnsi="Times New Roman" w:cs="Times New Roman"/>
          <w:sz w:val="28"/>
          <w:szCs w:val="28"/>
        </w:rPr>
        <w:t xml:space="preserve">(в редакции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B6A1B">
        <w:rPr>
          <w:rFonts w:ascii="Times New Roman" w:hAnsi="Times New Roman" w:cs="Times New Roman"/>
          <w:sz w:val="28"/>
          <w:szCs w:val="28"/>
        </w:rPr>
        <w:t>) применяются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A1B">
        <w:rPr>
          <w:rFonts w:ascii="Times New Roman" w:hAnsi="Times New Roman" w:cs="Times New Roman"/>
          <w:sz w:val="28"/>
          <w:szCs w:val="28"/>
        </w:rPr>
        <w:t xml:space="preserve"> начиная с уплаты земельного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A1B">
        <w:rPr>
          <w:rFonts w:ascii="Times New Roman" w:hAnsi="Times New Roman" w:cs="Times New Roman"/>
          <w:sz w:val="28"/>
          <w:szCs w:val="28"/>
        </w:rPr>
        <w:t xml:space="preserve"> за налоговый период 2020 года.</w:t>
      </w:r>
    </w:p>
    <w:p w:rsidR="00A5663F" w:rsidRDefault="00E97161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716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97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161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Лесноуколовского сельского поселения по вопросам социально-экономического развития и бюджету (</w:t>
      </w:r>
      <w:proofErr w:type="spellStart"/>
      <w:r w:rsidRPr="00E97161">
        <w:rPr>
          <w:rFonts w:ascii="Times New Roman" w:hAnsi="Times New Roman" w:cs="Times New Roman"/>
          <w:sz w:val="28"/>
          <w:szCs w:val="28"/>
        </w:rPr>
        <w:t>Бессмельцева</w:t>
      </w:r>
      <w:proofErr w:type="spellEnd"/>
      <w:r w:rsidRPr="00E97161"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01EAA" w:rsidRDefault="00801EA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97161">
        <w:rPr>
          <w:rFonts w:ascii="Times New Roman" w:hAnsi="Times New Roman" w:cs="Times New Roman"/>
          <w:b/>
          <w:sz w:val="28"/>
          <w:szCs w:val="28"/>
        </w:rPr>
        <w:t>Лесноуколовского</w:t>
      </w: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971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И.Р. </w:t>
      </w:r>
      <w:proofErr w:type="spellStart"/>
      <w:r w:rsidR="00E97161">
        <w:rPr>
          <w:rFonts w:ascii="Times New Roman" w:hAnsi="Times New Roman" w:cs="Times New Roman"/>
          <w:b/>
          <w:sz w:val="28"/>
          <w:szCs w:val="28"/>
        </w:rPr>
        <w:t>Стрелкина</w:t>
      </w:r>
      <w:proofErr w:type="spellEnd"/>
    </w:p>
    <w:sectPr w:rsidR="00D95CE4" w:rsidRPr="0067762B" w:rsidSect="001B65D0">
      <w:pgSz w:w="11906" w:h="16838"/>
      <w:pgMar w:top="993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0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B719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1F2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1EAA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EA6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68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161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B07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FB4D6570708BE0C37E60146CA19B365C8543A9C0188AE587CF73B33DF35F85E2D0A08AC2074B3E349868214W2WF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Usver-luk</cp:lastModifiedBy>
  <cp:revision>13</cp:revision>
  <cp:lastPrinted>2019-11-08T14:11:00Z</cp:lastPrinted>
  <dcterms:created xsi:type="dcterms:W3CDTF">2019-09-04T10:58:00Z</dcterms:created>
  <dcterms:modified xsi:type="dcterms:W3CDTF">2019-11-19T07:43:00Z</dcterms:modified>
</cp:coreProperties>
</file>